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10A7B0" w14:textId="01879C2D" w:rsidR="00D808A5" w:rsidRPr="002561C8" w:rsidRDefault="00D808A5" w:rsidP="002561C8">
      <w:pPr>
        <w:spacing w:after="0" w:line="240" w:lineRule="auto"/>
        <w:jc w:val="center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Klauzul</w:t>
      </w:r>
      <w:r w:rsidR="00B64350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a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 informacyjn</w:t>
      </w:r>
      <w:r w:rsidR="00830CC7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a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 </w:t>
      </w:r>
    </w:p>
    <w:p w14:paraId="4A7F15BB" w14:textId="60271D31" w:rsidR="00D9294D" w:rsidRPr="002561C8" w:rsidRDefault="00D9294D" w:rsidP="002561C8">
      <w:pPr>
        <w:spacing w:after="0" w:line="240" w:lineRule="auto"/>
        <w:jc w:val="center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(wniosek o udostępnienie dokumentacji medycznej)</w:t>
      </w:r>
    </w:p>
    <w:p w14:paraId="3AFDC3CF" w14:textId="77777777" w:rsidR="00E540B0" w:rsidRPr="002561C8" w:rsidRDefault="00E540B0" w:rsidP="002561C8">
      <w:pPr>
        <w:spacing w:after="0" w:line="240" w:lineRule="auto"/>
        <w:rPr>
          <w:rFonts w:ascii="Arial Nova Light" w:eastAsia="Times New Roman" w:hAnsi="Arial Nova Light" w:cs="Tahoma"/>
          <w:sz w:val="20"/>
          <w:szCs w:val="20"/>
          <w:shd w:val="clear" w:color="auto" w:fill="F2F4FA"/>
          <w:lang w:eastAsia="pl-PL"/>
        </w:rPr>
      </w:pPr>
    </w:p>
    <w:p w14:paraId="10B95246" w14:textId="7C3FDB0F" w:rsidR="00D808A5" w:rsidRPr="002561C8" w:rsidRDefault="00D808A5" w:rsidP="002561C8">
      <w:pPr>
        <w:spacing w:after="0" w:line="240" w:lineRule="auto"/>
        <w:ind w:left="720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W związku z wejściem w życie przepisów </w:t>
      </w:r>
      <w:r w:rsidR="002561C8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Parlamentu Europejskiego i Rady (UE)</w:t>
      </w:r>
      <w:r w:rsidR="002561C8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 </w:t>
      </w:r>
      <w:r w:rsidR="002561C8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2016/679 z dnia 27 kwietnia 2016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informujemy, że:</w:t>
      </w:r>
    </w:p>
    <w:p w14:paraId="3095FBCE" w14:textId="5603BA88" w:rsidR="00D808A5" w:rsidRPr="002561C8" w:rsidRDefault="00D808A5" w:rsidP="002561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Administratorem Państwa danych osobowych jest Samodzielny Publiczny Zespół Zakładów Opieki Zdrowotnej </w:t>
      </w:r>
      <w:r w:rsidR="00E0358B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(SPZ ZOZ) 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z siedzibą przy ul. Henryka Sienkiewicza 7, w Płońsku (kod pocztowy: 09-100), tel.: 23 661 77 00.</w:t>
      </w:r>
    </w:p>
    <w:p w14:paraId="04E9E668" w14:textId="0B6A434E" w:rsidR="00D808A5" w:rsidRPr="002561C8" w:rsidRDefault="00D808A5" w:rsidP="002561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W celu zapewnienia bezpieczeństwa Państwa danych, z dniem 25.05.2018 w </w:t>
      </w:r>
      <w:r w:rsidR="00E0358B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SPZ ZOZ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 powołany został Inspektor Ochrony Danych, z którym możecie się Państwo skontaktować drogą mailową: </w:t>
      </w:r>
      <w:r w:rsidR="00E0358B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b</w:t>
      </w:r>
      <w:r w:rsidR="00EF7189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.</w:t>
      </w:r>
      <w:r w:rsidR="00E0358B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duch@obslugarodo.pl</w:t>
      </w:r>
    </w:p>
    <w:p w14:paraId="2D1F77D9" w14:textId="40900F21" w:rsidR="00D9294D" w:rsidRPr="002561C8" w:rsidRDefault="00E0358B" w:rsidP="002561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Pozyskane dane osobowe będą przetwarzane w celu</w:t>
      </w:r>
      <w:r w:rsidR="00D9294D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 realizacji wniosku w zakresie udostępnienia dokumentacji medycznej zgodnie 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z wymogami przepisów prawa,</w:t>
      </w:r>
      <w:r w:rsidR="00D9294D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 w tym ustawy </w:t>
      </w:r>
      <w:r w:rsidR="00D9294D" w:rsidRPr="002561C8">
        <w:rPr>
          <w:rFonts w:ascii="Arial Nova Light" w:hAnsi="Arial Nova Light" w:cs="Arial"/>
          <w:sz w:val="20"/>
          <w:szCs w:val="20"/>
        </w:rPr>
        <w:t xml:space="preserve">z dnia 6 listopada 2008 r. o prawach pacjenta i Rzeczniku Praw Pacjenta, </w:t>
      </w:r>
    </w:p>
    <w:p w14:paraId="6B54B08E" w14:textId="6817C9CC" w:rsidR="00E0358B" w:rsidRPr="002561C8" w:rsidRDefault="00E0358B" w:rsidP="002561C8">
      <w:pPr>
        <w:numPr>
          <w:ilvl w:val="0"/>
          <w:numId w:val="4"/>
        </w:numPr>
        <w:spacing w:after="0" w:line="240" w:lineRule="auto"/>
        <w:jc w:val="both"/>
        <w:rPr>
          <w:rFonts w:ascii="Arial Nova Light" w:hAnsi="Arial Nova Light" w:cs="Arial"/>
          <w:sz w:val="20"/>
          <w:szCs w:val="20"/>
        </w:rPr>
      </w:pPr>
      <w:r w:rsidRPr="002561C8">
        <w:rPr>
          <w:rFonts w:ascii="Arial Nova Light" w:hAnsi="Arial Nova Light" w:cs="Arial"/>
          <w:sz w:val="20"/>
          <w:szCs w:val="20"/>
        </w:rPr>
        <w:t>Dane osobowe będą przetwarzane na podstawie art. 6 ust. 1 lit. c, e, oraz art. 9 ust. 2 lit. h i art. 9 ust. 3 rozporządzenia Parlamentu Europejskiego i Rady (UE) 2016/679 z dnia 27 kwietnia 2016 r. w sprawie ochrony osób fizycznych w związku z przetwarzaniem danych osobowych i w sprawie swobodnego przepływu takich danych oraz uchylenia dyrektywy 95/46/WE w związku z:</w:t>
      </w:r>
    </w:p>
    <w:p w14:paraId="2B061805" w14:textId="5171BD8E" w:rsidR="00E0358B" w:rsidRPr="002561C8" w:rsidRDefault="00E0358B" w:rsidP="002561C8">
      <w:pPr>
        <w:numPr>
          <w:ilvl w:val="1"/>
          <w:numId w:val="4"/>
        </w:numPr>
        <w:spacing w:after="0" w:line="240" w:lineRule="auto"/>
        <w:ind w:left="1134"/>
        <w:jc w:val="both"/>
        <w:rPr>
          <w:rFonts w:ascii="Arial Nova Light" w:hAnsi="Arial Nova Light" w:cs="Arial"/>
          <w:sz w:val="20"/>
          <w:szCs w:val="20"/>
        </w:rPr>
      </w:pPr>
      <w:r w:rsidRPr="002561C8">
        <w:rPr>
          <w:rFonts w:ascii="Arial Nova Light" w:hAnsi="Arial Nova Light" w:cs="Arial"/>
          <w:sz w:val="20"/>
          <w:szCs w:val="20"/>
        </w:rPr>
        <w:t>ustaw</w:t>
      </w:r>
      <w:r w:rsidR="00D9294D" w:rsidRPr="002561C8">
        <w:rPr>
          <w:rFonts w:ascii="Arial Nova Light" w:hAnsi="Arial Nova Light" w:cs="Arial"/>
          <w:sz w:val="20"/>
          <w:szCs w:val="20"/>
        </w:rPr>
        <w:t>ą</w:t>
      </w:r>
      <w:r w:rsidRPr="002561C8">
        <w:rPr>
          <w:rFonts w:ascii="Arial Nova Light" w:hAnsi="Arial Nova Light" w:cs="Arial"/>
          <w:sz w:val="20"/>
          <w:szCs w:val="20"/>
        </w:rPr>
        <w:t xml:space="preserve"> z dnia 6 listopada 2008 r. o prawach pacjenta i Rzeczniku Praw Pacjenta, </w:t>
      </w:r>
      <w:r w:rsidR="00D9294D" w:rsidRPr="002561C8">
        <w:rPr>
          <w:rFonts w:ascii="Arial Nova Light" w:hAnsi="Arial Nova Light" w:cs="Arial"/>
          <w:sz w:val="20"/>
          <w:szCs w:val="20"/>
        </w:rPr>
        <w:br/>
        <w:t xml:space="preserve">a w szczególności </w:t>
      </w:r>
      <w:r w:rsidR="00D9294D" w:rsidRPr="002561C8">
        <w:rPr>
          <w:rFonts w:ascii="Arial Nova Light" w:hAnsi="Arial Nova Light" w:cs="Arial"/>
          <w:sz w:val="20"/>
          <w:szCs w:val="20"/>
        </w:rPr>
        <w:t>art. 3, 26</w:t>
      </w:r>
      <w:r w:rsidR="00D9294D" w:rsidRPr="002561C8">
        <w:rPr>
          <w:rFonts w:ascii="Arial Nova Light" w:hAnsi="Arial Nova Light" w:cs="Arial"/>
          <w:sz w:val="20"/>
          <w:szCs w:val="20"/>
        </w:rPr>
        <w:t>, 27, 28.</w:t>
      </w:r>
    </w:p>
    <w:p w14:paraId="7441B676" w14:textId="73A58181" w:rsidR="00E0358B" w:rsidRPr="002561C8" w:rsidRDefault="00E0358B" w:rsidP="002561C8">
      <w:pPr>
        <w:numPr>
          <w:ilvl w:val="1"/>
          <w:numId w:val="4"/>
        </w:numPr>
        <w:spacing w:after="0" w:line="240" w:lineRule="auto"/>
        <w:ind w:left="1134"/>
        <w:jc w:val="both"/>
        <w:rPr>
          <w:rFonts w:ascii="Arial Nova Light" w:hAnsi="Arial Nova Light" w:cs="Arial"/>
          <w:sz w:val="20"/>
          <w:szCs w:val="20"/>
        </w:rPr>
      </w:pPr>
      <w:r w:rsidRPr="002561C8">
        <w:rPr>
          <w:rFonts w:ascii="Arial Nova Light" w:hAnsi="Arial Nova Light" w:cs="Arial"/>
          <w:sz w:val="20"/>
          <w:szCs w:val="20"/>
        </w:rPr>
        <w:t xml:space="preserve">rozporządzeniem Ministra Zdrowia z dnia 6 kwietnia 2020 r. w sprawie rodzajów, zakresu </w:t>
      </w:r>
      <w:r w:rsidR="002561C8">
        <w:rPr>
          <w:rFonts w:ascii="Arial Nova Light" w:hAnsi="Arial Nova Light" w:cs="Arial"/>
          <w:sz w:val="20"/>
          <w:szCs w:val="20"/>
        </w:rPr>
        <w:br/>
      </w:r>
      <w:r w:rsidRPr="002561C8">
        <w:rPr>
          <w:rFonts w:ascii="Arial Nova Light" w:hAnsi="Arial Nova Light" w:cs="Arial"/>
          <w:sz w:val="20"/>
          <w:szCs w:val="20"/>
        </w:rPr>
        <w:t>i wzorów dokumentacji medycznej oraz sposobu jej przetwarzania,</w:t>
      </w:r>
    </w:p>
    <w:p w14:paraId="03439689" w14:textId="749C1880" w:rsidR="00D808A5" w:rsidRPr="002561C8" w:rsidRDefault="00D808A5" w:rsidP="002561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Podanie danych jest konieczne do </w:t>
      </w:r>
      <w:r w:rsidR="00D9294D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realizacji wniosku o udostępnienie dokumentacji medycznej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. </w:t>
      </w:r>
    </w:p>
    <w:p w14:paraId="3CDC3D39" w14:textId="2364DCE4" w:rsidR="00110426" w:rsidRPr="002561C8" w:rsidRDefault="00110426" w:rsidP="002561C8">
      <w:pPr>
        <w:numPr>
          <w:ilvl w:val="0"/>
          <w:numId w:val="4"/>
        </w:numPr>
        <w:spacing w:after="0" w:line="240" w:lineRule="auto"/>
        <w:ind w:right="168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Odbiorcami Państwa danych osobowych będą wyłącznie podmioty uprawnione do uzyskania danych osobowych na podstawie przepisów prawa.  Z uwagi na konieczność zapewnienia odpowiedniej organizacji naszej działalności, jak również realizacji Państwa praw dane osobowe mogą być przekazywane następującym kategoriom odbiorców: innym, współpracującym z nami podmiotom w celu zapewnienia prawidłowej realizacji naszych usług, dostawcom usług technicznych, organizacyjnych i prawnych, umożliwiającym prawidłowe funkcjonowanie oraz zarządzanie placówką.</w:t>
      </w:r>
    </w:p>
    <w:p w14:paraId="45D60AC2" w14:textId="77777777" w:rsidR="00D808A5" w:rsidRPr="002561C8" w:rsidRDefault="00D808A5" w:rsidP="002561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Dane udostępnione przez Państwa nie będą podlegały profilowaniu.</w:t>
      </w:r>
    </w:p>
    <w:p w14:paraId="3F678C85" w14:textId="77777777" w:rsidR="00D808A5" w:rsidRPr="002561C8" w:rsidRDefault="00D808A5" w:rsidP="002561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Administrator danych nie ma zamiaru przekazywać danych osobowych do państwa trzeciego </w:t>
      </w:r>
      <w:r w:rsidR="00263810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lub organizacji międzynarodowej</w:t>
      </w:r>
      <w:r w:rsidR="00EF7189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.</w:t>
      </w:r>
    </w:p>
    <w:p w14:paraId="185E0D9A" w14:textId="2B0990EF" w:rsidR="002561C8" w:rsidRPr="002561C8" w:rsidRDefault="002561C8" w:rsidP="002561C8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Państwa dane osobowe będą przechowywane przez okres niezbędny do realizacji celów określonych w 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ust. 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3, a po tym czasie przez okres w zakresie wymaganym przez przepisy powszechnie obowiązującego prawa, w tym przepisy dotyczące archiwizacji danych (ustawa z dnia 14 lipca 1983 r. o narodowym zasobie archiwalnym i archiwach)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.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 Dane przetwarzane na podstawie zgody przetwarzane będą do momentu cofnięcia zgody. Wycofanie zgody nie wpływa na zgodność z prawem przetwarzania, realizowanego do czasu wycofania zgody.</w:t>
      </w:r>
    </w:p>
    <w:p w14:paraId="36DA010E" w14:textId="55BB43A1" w:rsidR="00164D5D" w:rsidRPr="002561C8" w:rsidRDefault="00164D5D" w:rsidP="002561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Korzystanie z usług Administratora jest w pełni dobrowolne, jednakże jako podmiot leczniczy Administrator jest zobowiązany do prowadzenia dokumentacji w sposób określony przepisami prawa, w tym do oznaczenia tożsamości pacjenta</w:t>
      </w:r>
      <w:r w:rsidR="00D9294D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, przedstawicieli ustawowych pacjenta, osoby upoważnionej przez pacjenta, pełnomocnika pacjenta, osoby bliskiej dla pacjenta w rozumieniu przepisów ustawy </w:t>
      </w:r>
      <w:r w:rsidR="00D9294D" w:rsidRPr="002561C8">
        <w:rPr>
          <w:rFonts w:ascii="Arial Nova Light" w:hAnsi="Arial Nova Light" w:cs="Arial"/>
          <w:sz w:val="20"/>
          <w:szCs w:val="20"/>
        </w:rPr>
        <w:t>o prawach pacjenta i Rzeczniku Praw Pacjenta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 z wykorzystaniem jego danych osobowych. W takim przypadku niepodanie danych może skutkować odmową </w:t>
      </w:r>
      <w:r w:rsidR="00D9294D"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realizacji wniosku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. Również ze względów rachunkowych czy podatkowych posiadamy obowiązek prawny przetwarzania podanych danych, brak ich podania może skutkować np. niemożnością wystawienia faktury czy imiennego rachunku.</w:t>
      </w:r>
    </w:p>
    <w:p w14:paraId="2AA930F3" w14:textId="7056AA25" w:rsidR="00D9294D" w:rsidRPr="002561C8" w:rsidRDefault="00D9294D" w:rsidP="002561C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Na mocy przepisów rozporządzenia Parlamentu Europejskiego i Rady (UE) 2016/679 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br/>
        <w:t>z dnia 27 kwietnia 2016 przysługuje Państwu prawo dostępu do Państwa danych osobowych, ich sprostowania, ograniczenia ich przetwarzania, przeniesienia, sprzeciwu wobec przetwarzania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 xml:space="preserve">, </w:t>
      </w:r>
      <w:r w:rsidRPr="002561C8">
        <w:rPr>
          <w:rFonts w:ascii="Arial Nova Light" w:eastAsia="Times New Roman" w:hAnsi="Arial Nova Light" w:cs="Tahoma"/>
          <w:sz w:val="20"/>
          <w:szCs w:val="20"/>
          <w:lang w:eastAsia="pl-PL"/>
        </w:rPr>
        <w:t>prawo do cofnięcia zgody, w przypadku, gdy podstawą przetwarzania była wydana zgoda oraz prawo do wniesienia skargi do organu nadzorczego (tj.: Prezesa Urzędu Ochrony Danych Osobowych). Przy czym niektóre z przysługujących Państwu praw są ograniczone przepisami krajowymi.</w:t>
      </w:r>
    </w:p>
    <w:p w14:paraId="7B2DC188" w14:textId="77777777" w:rsidR="00263810" w:rsidRPr="002561C8" w:rsidRDefault="00263810" w:rsidP="002561C8">
      <w:pPr>
        <w:pStyle w:val="Akapitzlist"/>
        <w:spacing w:after="0" w:line="240" w:lineRule="auto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</w:p>
    <w:p w14:paraId="256667AF" w14:textId="77777777" w:rsidR="00263810" w:rsidRPr="002561C8" w:rsidRDefault="00263810" w:rsidP="002561C8">
      <w:pPr>
        <w:pStyle w:val="Akapitzlist"/>
        <w:spacing w:after="0" w:line="240" w:lineRule="auto"/>
        <w:jc w:val="both"/>
        <w:rPr>
          <w:rFonts w:ascii="Arial Nova Light" w:eastAsia="Times New Roman" w:hAnsi="Arial Nova Light" w:cs="Tahoma"/>
          <w:sz w:val="20"/>
          <w:szCs w:val="20"/>
          <w:lang w:eastAsia="pl-PL"/>
        </w:rPr>
      </w:pPr>
    </w:p>
    <w:p w14:paraId="64A45FFE" w14:textId="77777777" w:rsidR="00263810" w:rsidRPr="002561C8" w:rsidRDefault="00263810" w:rsidP="002561C8">
      <w:pPr>
        <w:spacing w:after="0" w:line="240" w:lineRule="auto"/>
        <w:rPr>
          <w:rFonts w:ascii="Arial Nova Light" w:hAnsi="Arial Nova Light"/>
          <w:sz w:val="20"/>
          <w:szCs w:val="20"/>
        </w:rPr>
      </w:pPr>
    </w:p>
    <w:p w14:paraId="4456A9E1" w14:textId="77777777" w:rsidR="00E540B0" w:rsidRPr="002561C8" w:rsidRDefault="00E540B0" w:rsidP="002561C8">
      <w:pPr>
        <w:spacing w:after="0" w:line="240" w:lineRule="auto"/>
        <w:jc w:val="both"/>
        <w:rPr>
          <w:rFonts w:ascii="Arial Nova Light" w:hAnsi="Arial Nova Light"/>
          <w:sz w:val="20"/>
          <w:szCs w:val="20"/>
        </w:rPr>
      </w:pPr>
    </w:p>
    <w:sectPr w:rsidR="00E540B0" w:rsidRPr="002561C8" w:rsidSect="00CA3744">
      <w:pgSz w:w="11906" w:h="16838"/>
      <w:pgMar w:top="709" w:right="141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ova Light">
    <w:altName w:val="Arial Nova Light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655A1"/>
    <w:multiLevelType w:val="hybridMultilevel"/>
    <w:tmpl w:val="7A84A5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C219D4"/>
    <w:multiLevelType w:val="hybridMultilevel"/>
    <w:tmpl w:val="A190A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8424C"/>
    <w:multiLevelType w:val="multilevel"/>
    <w:tmpl w:val="A600C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C2B1E"/>
    <w:multiLevelType w:val="hybridMultilevel"/>
    <w:tmpl w:val="9DEE4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426E7"/>
    <w:multiLevelType w:val="hybridMultilevel"/>
    <w:tmpl w:val="59B4A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A66D5"/>
    <w:multiLevelType w:val="hybridMultilevel"/>
    <w:tmpl w:val="B7445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54B49"/>
    <w:multiLevelType w:val="multilevel"/>
    <w:tmpl w:val="F91C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7C429A"/>
    <w:multiLevelType w:val="hybridMultilevel"/>
    <w:tmpl w:val="95CC5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8812F1"/>
    <w:multiLevelType w:val="hybridMultilevel"/>
    <w:tmpl w:val="2C8C6F54"/>
    <w:lvl w:ilvl="0" w:tplc="7E481520">
      <w:start w:val="1"/>
      <w:numFmt w:val="decimal"/>
      <w:lvlText w:val="%1."/>
      <w:lvlJc w:val="left"/>
      <w:pPr>
        <w:ind w:left="1728" w:hanging="360"/>
      </w:pPr>
      <w:rPr>
        <w:rFonts w:cs="Times New Roman"/>
        <w:b w:val="0"/>
        <w:bCs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9" w15:restartNumberingAfterBreak="0">
    <w:nsid w:val="445F3C3F"/>
    <w:multiLevelType w:val="hybridMultilevel"/>
    <w:tmpl w:val="137AA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24D93"/>
    <w:multiLevelType w:val="hybridMultilevel"/>
    <w:tmpl w:val="AEC08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75099"/>
    <w:multiLevelType w:val="hybridMultilevel"/>
    <w:tmpl w:val="07302E80"/>
    <w:lvl w:ilvl="0" w:tplc="306C20BE">
      <w:start w:val="1"/>
      <w:numFmt w:val="decimal"/>
      <w:lvlText w:val="%1"/>
      <w:lvlJc w:val="left"/>
      <w:pPr>
        <w:ind w:left="3060" w:hanging="360"/>
      </w:pPr>
      <w:rPr>
        <w:rFonts w:ascii="Cambria" w:eastAsia="Times New Roman" w:hAnsi="Cambria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780" w:hanging="360"/>
      </w:pPr>
    </w:lvl>
    <w:lvl w:ilvl="2" w:tplc="0415001B" w:tentative="1">
      <w:start w:val="1"/>
      <w:numFmt w:val="lowerRoman"/>
      <w:lvlText w:val="%3."/>
      <w:lvlJc w:val="right"/>
      <w:pPr>
        <w:ind w:left="4500" w:hanging="180"/>
      </w:pPr>
    </w:lvl>
    <w:lvl w:ilvl="3" w:tplc="0415000F" w:tentative="1">
      <w:start w:val="1"/>
      <w:numFmt w:val="decimal"/>
      <w:lvlText w:val="%4."/>
      <w:lvlJc w:val="left"/>
      <w:pPr>
        <w:ind w:left="5220" w:hanging="360"/>
      </w:pPr>
    </w:lvl>
    <w:lvl w:ilvl="4" w:tplc="04150019" w:tentative="1">
      <w:start w:val="1"/>
      <w:numFmt w:val="lowerLetter"/>
      <w:lvlText w:val="%5."/>
      <w:lvlJc w:val="left"/>
      <w:pPr>
        <w:ind w:left="5940" w:hanging="360"/>
      </w:pPr>
    </w:lvl>
    <w:lvl w:ilvl="5" w:tplc="0415001B" w:tentative="1">
      <w:start w:val="1"/>
      <w:numFmt w:val="lowerRoman"/>
      <w:lvlText w:val="%6."/>
      <w:lvlJc w:val="right"/>
      <w:pPr>
        <w:ind w:left="6660" w:hanging="180"/>
      </w:pPr>
    </w:lvl>
    <w:lvl w:ilvl="6" w:tplc="0415000F" w:tentative="1">
      <w:start w:val="1"/>
      <w:numFmt w:val="decimal"/>
      <w:lvlText w:val="%7."/>
      <w:lvlJc w:val="left"/>
      <w:pPr>
        <w:ind w:left="7380" w:hanging="360"/>
      </w:pPr>
    </w:lvl>
    <w:lvl w:ilvl="7" w:tplc="04150019" w:tentative="1">
      <w:start w:val="1"/>
      <w:numFmt w:val="lowerLetter"/>
      <w:lvlText w:val="%8."/>
      <w:lvlJc w:val="left"/>
      <w:pPr>
        <w:ind w:left="8100" w:hanging="360"/>
      </w:pPr>
    </w:lvl>
    <w:lvl w:ilvl="8" w:tplc="0415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2" w15:restartNumberingAfterBreak="0">
    <w:nsid w:val="5D4F5F20"/>
    <w:multiLevelType w:val="hybridMultilevel"/>
    <w:tmpl w:val="38628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36681"/>
    <w:multiLevelType w:val="multilevel"/>
    <w:tmpl w:val="7FE88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AA1F58"/>
    <w:multiLevelType w:val="hybridMultilevel"/>
    <w:tmpl w:val="C854B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11B67"/>
    <w:multiLevelType w:val="hybridMultilevel"/>
    <w:tmpl w:val="6FD22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32B1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8657DA4"/>
    <w:multiLevelType w:val="hybridMultilevel"/>
    <w:tmpl w:val="C52A7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43641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5"/>
  </w:num>
  <w:num w:numId="5">
    <w:abstractNumId w:val="3"/>
  </w:num>
  <w:num w:numId="6">
    <w:abstractNumId w:val="1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17"/>
  </w:num>
  <w:num w:numId="12">
    <w:abstractNumId w:val="6"/>
  </w:num>
  <w:num w:numId="13">
    <w:abstractNumId w:val="7"/>
  </w:num>
  <w:num w:numId="14">
    <w:abstractNumId w:val="9"/>
  </w:num>
  <w:num w:numId="15">
    <w:abstractNumId w:val="18"/>
  </w:num>
  <w:num w:numId="16">
    <w:abstractNumId w:val="0"/>
  </w:num>
  <w:num w:numId="17">
    <w:abstractNumId w:val="11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6A3"/>
    <w:rsid w:val="00110426"/>
    <w:rsid w:val="00164D5D"/>
    <w:rsid w:val="002271B7"/>
    <w:rsid w:val="002561C8"/>
    <w:rsid w:val="00263810"/>
    <w:rsid w:val="002C5D6E"/>
    <w:rsid w:val="00347BF1"/>
    <w:rsid w:val="004C3BC3"/>
    <w:rsid w:val="00830CC7"/>
    <w:rsid w:val="00831718"/>
    <w:rsid w:val="00936E6B"/>
    <w:rsid w:val="00A22304"/>
    <w:rsid w:val="00AE6971"/>
    <w:rsid w:val="00B13EC6"/>
    <w:rsid w:val="00B64350"/>
    <w:rsid w:val="00CA3744"/>
    <w:rsid w:val="00CD2FEC"/>
    <w:rsid w:val="00D808A5"/>
    <w:rsid w:val="00D9294D"/>
    <w:rsid w:val="00DB66A3"/>
    <w:rsid w:val="00E0358B"/>
    <w:rsid w:val="00E25C4A"/>
    <w:rsid w:val="00E540B0"/>
    <w:rsid w:val="00EB5F10"/>
    <w:rsid w:val="00EF7189"/>
    <w:rsid w:val="00FA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EE753"/>
  <w15:chartTrackingRefBased/>
  <w15:docId w15:val="{06634F6A-4C94-4459-9A18-9E223580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8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08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381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5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5C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Car-Dul</dc:creator>
  <cp:keywords/>
  <dc:description/>
  <cp:lastModifiedBy>Beata Duch-Kosiorek</cp:lastModifiedBy>
  <cp:revision>3</cp:revision>
  <cp:lastPrinted>2020-08-23T14:45:00Z</cp:lastPrinted>
  <dcterms:created xsi:type="dcterms:W3CDTF">2020-09-28T07:45:00Z</dcterms:created>
  <dcterms:modified xsi:type="dcterms:W3CDTF">2020-09-28T07:50:00Z</dcterms:modified>
</cp:coreProperties>
</file>